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7C57" w14:textId="1DA290FA" w:rsidR="0065047C" w:rsidRPr="00C91870" w:rsidRDefault="0065047C" w:rsidP="0065047C">
      <w:pPr>
        <w:widowControl w:val="0"/>
        <w:tabs>
          <w:tab w:val="left" w:pos="7459"/>
        </w:tabs>
        <w:autoSpaceDE w:val="0"/>
        <w:autoSpaceDN w:val="0"/>
        <w:jc w:val="both"/>
        <w:rPr>
          <w:rFonts w:eastAsia="Arial" w:cs="Arial"/>
          <w:sz w:val="24"/>
        </w:rPr>
      </w:pPr>
      <w:r w:rsidRPr="00C91870">
        <w:rPr>
          <w:rFonts w:eastAsia="Arial" w:cs="Arial"/>
          <w:sz w:val="24"/>
        </w:rPr>
        <w:t>Office of School</w:t>
      </w:r>
      <w:r w:rsidRPr="00C91870">
        <w:rPr>
          <w:rFonts w:eastAsia="Arial" w:cs="Arial"/>
          <w:spacing w:val="-4"/>
          <w:sz w:val="24"/>
        </w:rPr>
        <w:t xml:space="preserve"> </w:t>
      </w:r>
      <w:r w:rsidRPr="00C91870">
        <w:rPr>
          <w:rFonts w:eastAsia="Arial" w:cs="Arial"/>
          <w:sz w:val="24"/>
        </w:rPr>
        <w:t xml:space="preserve">Board Members                                                      </w:t>
      </w:r>
      <w:r>
        <w:rPr>
          <w:rFonts w:eastAsia="Arial" w:cs="Arial"/>
          <w:sz w:val="24"/>
        </w:rPr>
        <w:t xml:space="preserve">  </w:t>
      </w:r>
      <w:r w:rsidRPr="00C91870">
        <w:rPr>
          <w:rFonts w:eastAsia="Arial" w:cs="Arial"/>
          <w:sz w:val="24"/>
        </w:rPr>
        <w:t xml:space="preserve">                  June </w:t>
      </w:r>
      <w:r>
        <w:rPr>
          <w:rFonts w:eastAsia="Arial" w:cs="Arial"/>
          <w:sz w:val="24"/>
        </w:rPr>
        <w:t>16</w:t>
      </w:r>
      <w:r w:rsidRPr="00C91870">
        <w:rPr>
          <w:rFonts w:eastAsia="Arial" w:cs="Arial"/>
          <w:sz w:val="24"/>
        </w:rPr>
        <w:t>, 2023</w:t>
      </w:r>
    </w:p>
    <w:p w14:paraId="52D2E76D" w14:textId="77777777" w:rsidR="0065047C" w:rsidRPr="00C91870" w:rsidRDefault="0065047C" w:rsidP="0065047C">
      <w:pPr>
        <w:widowControl w:val="0"/>
        <w:tabs>
          <w:tab w:val="left" w:pos="7459"/>
        </w:tabs>
        <w:autoSpaceDE w:val="0"/>
        <w:autoSpaceDN w:val="0"/>
        <w:jc w:val="both"/>
        <w:rPr>
          <w:rFonts w:eastAsia="Arial" w:cs="Arial"/>
          <w:sz w:val="24"/>
        </w:rPr>
      </w:pPr>
      <w:r w:rsidRPr="00C91870">
        <w:rPr>
          <w:rFonts w:eastAsia="Arial" w:cs="Arial"/>
          <w:sz w:val="24"/>
        </w:rPr>
        <w:t>Board Meeting of June 21, 2023</w:t>
      </w:r>
    </w:p>
    <w:p w14:paraId="000527EE" w14:textId="77777777" w:rsidR="0065047C" w:rsidRPr="00C91870" w:rsidRDefault="0065047C" w:rsidP="0065047C">
      <w:pPr>
        <w:widowControl w:val="0"/>
        <w:autoSpaceDE w:val="0"/>
        <w:autoSpaceDN w:val="0"/>
        <w:jc w:val="both"/>
        <w:rPr>
          <w:rFonts w:eastAsia="Arial" w:cs="Arial"/>
          <w:sz w:val="24"/>
        </w:rPr>
      </w:pPr>
    </w:p>
    <w:p w14:paraId="60D97514" w14:textId="77777777" w:rsidR="0065047C" w:rsidRDefault="0065047C" w:rsidP="0065047C">
      <w:pPr>
        <w:widowControl w:val="0"/>
        <w:autoSpaceDE w:val="0"/>
        <w:autoSpaceDN w:val="0"/>
        <w:jc w:val="both"/>
        <w:rPr>
          <w:rFonts w:eastAsia="Arial" w:cs="Arial"/>
          <w:sz w:val="24"/>
        </w:rPr>
      </w:pPr>
      <w:r w:rsidRPr="00C91870">
        <w:rPr>
          <w:rFonts w:eastAsia="Arial" w:cs="Arial"/>
          <w:sz w:val="24"/>
        </w:rPr>
        <w:t>Dr. Steve Gallon III, Board Member</w:t>
      </w:r>
    </w:p>
    <w:p w14:paraId="01EB8B10" w14:textId="77777777" w:rsidR="0065047C" w:rsidRDefault="0065047C" w:rsidP="0065047C">
      <w:pPr>
        <w:widowControl w:val="0"/>
        <w:autoSpaceDE w:val="0"/>
        <w:autoSpaceDN w:val="0"/>
        <w:jc w:val="both"/>
        <w:rPr>
          <w:rFonts w:eastAsia="Arial" w:cs="Arial"/>
          <w:sz w:val="24"/>
        </w:rPr>
      </w:pPr>
    </w:p>
    <w:p w14:paraId="276E2260" w14:textId="264F1D14" w:rsidR="0065047C" w:rsidRPr="0065047C" w:rsidRDefault="0065047C" w:rsidP="0065047C">
      <w:pPr>
        <w:tabs>
          <w:tab w:val="left" w:pos="2160"/>
        </w:tabs>
        <w:jc w:val="both"/>
        <w:rPr>
          <w:sz w:val="24"/>
        </w:rPr>
      </w:pPr>
      <w:bookmarkStart w:id="0" w:name="_Hlk63349072"/>
      <w:bookmarkStart w:id="1" w:name="_Hlk63350119"/>
      <w:r>
        <w:rPr>
          <w:rFonts w:cs="Arial"/>
          <w:noProof/>
          <w:sz w:val="24"/>
        </w:rPr>
        <mc:AlternateContent>
          <mc:Choice Requires="wps">
            <w:drawing>
              <wp:anchor distT="0" distB="0" distL="114300" distR="114300" simplePos="0" relativeHeight="251659264" behindDoc="0" locked="0" layoutInCell="1" allowOverlap="1" wp14:anchorId="3958766E" wp14:editId="7EF55F1F">
                <wp:simplePos x="0" y="0"/>
                <wp:positionH relativeFrom="column">
                  <wp:posOffset>4076700</wp:posOffset>
                </wp:positionH>
                <wp:positionV relativeFrom="paragraph">
                  <wp:posOffset>106680</wp:posOffset>
                </wp:positionV>
                <wp:extent cx="129540" cy="906780"/>
                <wp:effectExtent l="0" t="381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82A48" w14:textId="4D5A4E21" w:rsidR="0065047C" w:rsidRPr="0065047C" w:rsidRDefault="0065047C">
                            <w:pPr>
                              <w:rPr>
                                <w:sz w:val="18"/>
                                <w:szCs w:val="18"/>
                              </w:rPr>
                            </w:pPr>
                            <w:r w:rsidRPr="0065047C">
                              <w:rPr>
                                <w:sz w:val="18"/>
                                <w:szCs w:val="18"/>
                              </w:rPr>
                              <w:t>Added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8766E" id="_x0000_t202" coordsize="21600,21600" o:spt="202" path="m,l,21600r21600,l21600,xe">
                <v:stroke joinstyle="miter"/>
                <v:path gradientshapeok="t" o:connecttype="rect"/>
              </v:shapetype>
              <v:shape id="Text Box 3" o:spid="_x0000_s1026" type="#_x0000_t202" style="position:absolute;left:0;text-align:left;margin-left:321pt;margin-top:8.4pt;width:10.2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" stroked="f">
                <v:textbox>
                  <w:txbxContent>
                    <w:p w14:paraId="5FD82A48" w14:textId="4D5A4E21" w:rsidR="0065047C" w:rsidRPr="0065047C" w:rsidRDefault="0065047C">
                      <w:pPr>
                        <w:rPr>
                          <w:sz w:val="18"/>
                          <w:szCs w:val="18"/>
                        </w:rPr>
                      </w:pPr>
                      <w:r w:rsidRPr="0065047C">
                        <w:rPr>
                          <w:sz w:val="18"/>
                          <w:szCs w:val="18"/>
                        </w:rPr>
                        <w:t>Added</w:t>
                      </w:r>
                    </w:p>
                  </w:txbxContent>
                </v:textbox>
              </v:shape>
            </w:pict>
          </mc:Fallback>
        </mc:AlternateContent>
      </w:r>
      <w:r>
        <w:rPr>
          <w:rFonts w:cs="Arial"/>
          <w:noProof/>
          <w:sz w:val="24"/>
        </w:rPr>
        <mc:AlternateContent>
          <mc:Choice Requires="wps">
            <w:drawing>
              <wp:anchor distT="0" distB="0" distL="114300" distR="114300" simplePos="0" relativeHeight="251658240" behindDoc="0" locked="0" layoutInCell="1" allowOverlap="1" wp14:anchorId="14707C00" wp14:editId="21C2164D">
                <wp:simplePos x="0" y="0"/>
                <wp:positionH relativeFrom="column">
                  <wp:posOffset>3711575</wp:posOffset>
                </wp:positionH>
                <wp:positionV relativeFrom="paragraph">
                  <wp:posOffset>7620</wp:posOffset>
                </wp:positionV>
                <wp:extent cx="90805" cy="830580"/>
                <wp:effectExtent l="13970" t="9525"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30580"/>
                        </a:xfrm>
                        <a:prstGeom prst="rightBrace">
                          <a:avLst>
                            <a:gd name="adj1" fmla="val 7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56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92.25pt;margin-top:.6pt;width:7.15pt;height: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"/>
            </w:pict>
          </mc:Fallback>
        </mc:AlternateContent>
      </w:r>
      <w:r w:rsidRPr="0065047C">
        <w:rPr>
          <w:rFonts w:cs="Arial"/>
          <w:sz w:val="24"/>
        </w:rPr>
        <w:t>Co-Sponsors:</w:t>
      </w:r>
      <w:r w:rsidRPr="0065047C">
        <w:rPr>
          <w:rFonts w:cs="Arial"/>
          <w:sz w:val="24"/>
        </w:rPr>
        <w:tab/>
      </w:r>
      <w:bookmarkEnd w:id="0"/>
      <w:r w:rsidRPr="0065047C">
        <w:rPr>
          <w:sz w:val="24"/>
        </w:rPr>
        <w:t>Ms. Maria Teresa Rojas, Chair</w:t>
      </w:r>
    </w:p>
    <w:p w14:paraId="37A0B95C" w14:textId="4471AC27" w:rsidR="0065047C" w:rsidRPr="0065047C" w:rsidRDefault="0065047C" w:rsidP="0065047C">
      <w:pPr>
        <w:tabs>
          <w:tab w:val="left" w:pos="2160"/>
        </w:tabs>
        <w:jc w:val="both"/>
        <w:rPr>
          <w:sz w:val="24"/>
          <w:lang w:val="es-ES"/>
        </w:rPr>
      </w:pPr>
      <w:r w:rsidRPr="0065047C">
        <w:rPr>
          <w:sz w:val="24"/>
        </w:rPr>
        <w:tab/>
      </w:r>
      <w:r w:rsidRPr="0065047C">
        <w:rPr>
          <w:sz w:val="24"/>
          <w:lang w:val="es-ES"/>
        </w:rPr>
        <w:t>Dr. Dorothy Bendross-Mindingall</w:t>
      </w:r>
    </w:p>
    <w:p w14:paraId="2BF3CD3F" w14:textId="77777777" w:rsidR="0065047C" w:rsidRPr="0065047C" w:rsidRDefault="0065047C" w:rsidP="0065047C">
      <w:pPr>
        <w:tabs>
          <w:tab w:val="left" w:pos="2160"/>
        </w:tabs>
        <w:jc w:val="both"/>
        <w:rPr>
          <w:sz w:val="24"/>
          <w:lang w:val="es-ES"/>
        </w:rPr>
      </w:pPr>
      <w:r w:rsidRPr="0065047C">
        <w:rPr>
          <w:sz w:val="24"/>
          <w:lang w:val="es-ES"/>
        </w:rPr>
        <w:tab/>
        <w:t>Ms. Mary Blanco</w:t>
      </w:r>
    </w:p>
    <w:p w14:paraId="4315C706" w14:textId="77777777" w:rsidR="0065047C" w:rsidRPr="0065047C" w:rsidRDefault="0065047C" w:rsidP="0065047C">
      <w:pPr>
        <w:tabs>
          <w:tab w:val="left" w:pos="2160"/>
        </w:tabs>
        <w:jc w:val="both"/>
        <w:rPr>
          <w:sz w:val="24"/>
        </w:rPr>
      </w:pPr>
      <w:r w:rsidRPr="0065047C">
        <w:rPr>
          <w:sz w:val="24"/>
        </w:rPr>
        <w:tab/>
        <w:t>Ms. Monica Colucci</w:t>
      </w:r>
    </w:p>
    <w:p w14:paraId="116D7323" w14:textId="53A4BD6F" w:rsidR="0065047C" w:rsidRPr="00C91870" w:rsidRDefault="0065047C" w:rsidP="0099655B">
      <w:pPr>
        <w:tabs>
          <w:tab w:val="left" w:pos="2160"/>
        </w:tabs>
        <w:jc w:val="both"/>
        <w:rPr>
          <w:rFonts w:eastAsia="Arial" w:cs="Arial"/>
          <w:b/>
          <w:bCs/>
          <w:sz w:val="24"/>
        </w:rPr>
      </w:pPr>
      <w:r w:rsidRPr="0065047C">
        <w:rPr>
          <w:sz w:val="24"/>
        </w:rPr>
        <w:tab/>
      </w:r>
      <w:bookmarkEnd w:id="1"/>
    </w:p>
    <w:p w14:paraId="2EE6B226" w14:textId="77777777" w:rsidR="0065047C" w:rsidRPr="00C91870" w:rsidRDefault="0065047C" w:rsidP="0065047C">
      <w:pPr>
        <w:widowControl w:val="0"/>
        <w:autoSpaceDE w:val="0"/>
        <w:autoSpaceDN w:val="0"/>
        <w:ind w:left="2160" w:hanging="2160"/>
        <w:jc w:val="both"/>
        <w:outlineLvl w:val="1"/>
        <w:rPr>
          <w:rFonts w:eastAsia="Arial" w:cs="Arial"/>
          <w:b/>
          <w:bCs/>
          <w:sz w:val="24"/>
        </w:rPr>
      </w:pPr>
      <w:r w:rsidRPr="00C91870">
        <w:rPr>
          <w:rFonts w:eastAsia="Arial" w:cs="Arial"/>
          <w:b/>
          <w:bCs/>
          <w:sz w:val="24"/>
        </w:rPr>
        <w:t>SUBJECT:</w:t>
      </w:r>
      <w:r w:rsidRPr="00C91870">
        <w:rPr>
          <w:rFonts w:eastAsia="Arial" w:cs="Arial"/>
          <w:b/>
          <w:bCs/>
          <w:sz w:val="24"/>
        </w:rPr>
        <w:tab/>
        <w:t>ALIGNMENT WITH HB 477</w:t>
      </w:r>
    </w:p>
    <w:p w14:paraId="634D2AA1" w14:textId="77777777" w:rsidR="0065047C" w:rsidRPr="00C91870" w:rsidRDefault="0065047C" w:rsidP="0065047C">
      <w:pPr>
        <w:widowControl w:val="0"/>
        <w:autoSpaceDE w:val="0"/>
        <w:autoSpaceDN w:val="0"/>
        <w:jc w:val="both"/>
        <w:outlineLvl w:val="1"/>
        <w:rPr>
          <w:rFonts w:eastAsia="Arial" w:cs="Arial"/>
          <w:b/>
          <w:sz w:val="24"/>
        </w:rPr>
      </w:pPr>
    </w:p>
    <w:p w14:paraId="22693FA0" w14:textId="77777777" w:rsidR="0065047C" w:rsidRPr="00C91870" w:rsidRDefault="0065047C" w:rsidP="0065047C">
      <w:pPr>
        <w:jc w:val="both"/>
        <w:rPr>
          <w:rFonts w:cs="Arial"/>
          <w:b/>
          <w:sz w:val="24"/>
        </w:rPr>
      </w:pPr>
      <w:r w:rsidRPr="00C91870">
        <w:rPr>
          <w:rFonts w:eastAsia="Calibri" w:cs="Arial"/>
          <w:b/>
          <w:sz w:val="24"/>
        </w:rPr>
        <w:t>COMMITTEE:</w:t>
      </w:r>
      <w:r w:rsidRPr="00C91870">
        <w:rPr>
          <w:rFonts w:eastAsia="Calibri" w:cs="Arial"/>
          <w:b/>
          <w:sz w:val="24"/>
        </w:rPr>
        <w:tab/>
      </w:r>
      <w:r w:rsidRPr="00C91870">
        <w:rPr>
          <w:rFonts w:cs="Arial"/>
          <w:b/>
          <w:sz w:val="24"/>
        </w:rPr>
        <w:t>FISCAL ACCOUNTABILITY &amp; GOVERNMENT RELATIONS</w:t>
      </w:r>
    </w:p>
    <w:p w14:paraId="3ABAAE7F" w14:textId="77777777" w:rsidR="0065047C" w:rsidRPr="00C91870" w:rsidRDefault="0065047C" w:rsidP="0065047C">
      <w:pPr>
        <w:widowControl w:val="0"/>
        <w:autoSpaceDE w:val="0"/>
        <w:autoSpaceDN w:val="0"/>
        <w:jc w:val="both"/>
        <w:rPr>
          <w:rFonts w:eastAsia="Arial" w:cs="Arial"/>
          <w:b/>
          <w:sz w:val="24"/>
        </w:rPr>
      </w:pPr>
    </w:p>
    <w:p w14:paraId="26C52205" w14:textId="77777777" w:rsidR="0065047C" w:rsidRPr="00C91870" w:rsidRDefault="0065047C" w:rsidP="0065047C">
      <w:pPr>
        <w:jc w:val="both"/>
        <w:rPr>
          <w:rFonts w:eastAsia="Calibri" w:cs="Arial"/>
          <w:b/>
          <w:sz w:val="24"/>
        </w:rPr>
      </w:pPr>
      <w:r w:rsidRPr="00C91870">
        <w:rPr>
          <w:rFonts w:eastAsia="Calibri" w:cs="Arial"/>
          <w:b/>
          <w:sz w:val="24"/>
        </w:rPr>
        <w:t>LINK TO STRATEGIC</w:t>
      </w:r>
    </w:p>
    <w:p w14:paraId="73B6D229" w14:textId="77777777" w:rsidR="0065047C" w:rsidRDefault="0065047C" w:rsidP="0065047C">
      <w:pPr>
        <w:ind w:left="2160" w:hanging="2160"/>
        <w:jc w:val="both"/>
        <w:rPr>
          <w:rFonts w:eastAsia="Calibri" w:cs="Arial"/>
          <w:b/>
          <w:sz w:val="24"/>
        </w:rPr>
      </w:pPr>
      <w:r w:rsidRPr="00C91870">
        <w:rPr>
          <w:rFonts w:eastAsia="Calibri" w:cs="Arial"/>
          <w:b/>
          <w:sz w:val="24"/>
        </w:rPr>
        <w:t>PLAN:</w:t>
      </w:r>
      <w:r w:rsidRPr="00C91870">
        <w:rPr>
          <w:rFonts w:eastAsia="Calibri" w:cs="Arial"/>
          <w:b/>
          <w:sz w:val="24"/>
        </w:rPr>
        <w:tab/>
        <w:t>EFFECTIVE &amp; SUSTAINABLE OPERATIONAL PRACTICES</w:t>
      </w:r>
    </w:p>
    <w:p w14:paraId="47A95F83" w14:textId="77777777" w:rsidR="0065047C" w:rsidRPr="00C91870" w:rsidRDefault="0065047C" w:rsidP="0065047C">
      <w:pPr>
        <w:ind w:left="2160" w:hanging="2160"/>
        <w:jc w:val="both"/>
        <w:rPr>
          <w:rFonts w:eastAsia="Calibri" w:cs="Arial"/>
          <w:b/>
          <w:sz w:val="24"/>
        </w:rPr>
      </w:pPr>
    </w:p>
    <w:p w14:paraId="47C1FEBA" w14:textId="77777777" w:rsidR="0065047C" w:rsidRPr="00C91870" w:rsidRDefault="0065047C" w:rsidP="0065047C">
      <w:pPr>
        <w:jc w:val="both"/>
        <w:rPr>
          <w:rFonts w:cs="Arial"/>
          <w:bCs/>
          <w:sz w:val="24"/>
        </w:rPr>
      </w:pPr>
    </w:p>
    <w:p w14:paraId="7856131D" w14:textId="77777777" w:rsidR="0065047C" w:rsidRPr="00C91870" w:rsidRDefault="0065047C" w:rsidP="0065047C">
      <w:pPr>
        <w:pStyle w:val="xxmsonormal"/>
        <w:shd w:val="clear" w:color="auto" w:fill="FFFFFF"/>
        <w:spacing w:before="0" w:beforeAutospacing="0" w:after="0" w:afterAutospacing="0"/>
        <w:jc w:val="both"/>
        <w:rPr>
          <w:rFonts w:ascii="Arial" w:hAnsi="Arial" w:cs="Arial"/>
          <w:color w:val="000000"/>
          <w:bdr w:val="none" w:sz="0" w:space="0" w:color="auto" w:frame="1"/>
        </w:rPr>
      </w:pPr>
      <w:r w:rsidRPr="00C91870">
        <w:rPr>
          <w:rFonts w:ascii="Arial" w:hAnsi="Arial" w:cs="Arial"/>
        </w:rPr>
        <w:t xml:space="preserve">The Miami-Dade County Public Schools is committed to full compliance with all School Board Policy and statutory requirements. The recent legislative session has resulted in numerous changes impacting public education and the service of school board members.  </w:t>
      </w:r>
    </w:p>
    <w:p w14:paraId="19282ECE" w14:textId="77777777" w:rsidR="0065047C" w:rsidRPr="00C91870" w:rsidRDefault="0065047C" w:rsidP="0065047C">
      <w:pPr>
        <w:pStyle w:val="xxmsonormal"/>
        <w:shd w:val="clear" w:color="auto" w:fill="FFFFFF"/>
        <w:spacing w:before="0" w:beforeAutospacing="0" w:after="0" w:afterAutospacing="0"/>
        <w:jc w:val="both"/>
        <w:rPr>
          <w:rFonts w:ascii="Arial" w:hAnsi="Arial" w:cs="Arial"/>
          <w:color w:val="000000"/>
          <w:bdr w:val="none" w:sz="0" w:space="0" w:color="auto" w:frame="1"/>
        </w:rPr>
      </w:pPr>
    </w:p>
    <w:p w14:paraId="359864A3" w14:textId="77777777" w:rsidR="0065047C" w:rsidRPr="00C91870" w:rsidRDefault="0065047C" w:rsidP="0065047C">
      <w:pPr>
        <w:pStyle w:val="xxmsonormal"/>
        <w:shd w:val="clear" w:color="auto" w:fill="FFFFFF"/>
        <w:spacing w:before="0" w:beforeAutospacing="0" w:after="0" w:afterAutospacing="0"/>
        <w:jc w:val="both"/>
        <w:rPr>
          <w:rFonts w:ascii="Arial" w:hAnsi="Arial" w:cs="Arial"/>
          <w:color w:val="242424"/>
          <w:bdr w:val="none" w:sz="0" w:space="0" w:color="auto" w:frame="1"/>
        </w:rPr>
      </w:pPr>
      <w:r w:rsidRPr="00C91870">
        <w:rPr>
          <w:rFonts w:ascii="Arial" w:hAnsi="Arial" w:cs="Arial"/>
          <w:color w:val="000000"/>
          <w:bdr w:val="none" w:sz="0" w:space="0" w:color="auto" w:frame="1"/>
        </w:rPr>
        <w:t xml:space="preserve">Specifically, HB 477 modifies the legislation adopted during the 2022 Legislative Session which established term limits for school board members at 12 years or 3 terms by reducing that time to 8 years or 2 terms. The time in office under this proposal would begin with the most recent election of November 2022. </w:t>
      </w:r>
      <w:r w:rsidRPr="00C91870">
        <w:rPr>
          <w:rFonts w:ascii="Arial" w:hAnsi="Arial" w:cs="Arial"/>
          <w:color w:val="242424"/>
          <w:bdr w:val="none" w:sz="0" w:space="0" w:color="auto" w:frame="1"/>
        </w:rPr>
        <w:t xml:space="preserve">The limitation only applies to terms of office beginning on or after November 8, 2022, and is prospective, so that school board members reelected to a consecutive term in 2022 could serve 8 consecutive years from that date before reaching the term limit. </w:t>
      </w:r>
      <w:r w:rsidRPr="00C91870">
        <w:rPr>
          <w:rFonts w:ascii="Arial" w:hAnsi="Arial" w:cs="Arial"/>
          <w:color w:val="000000"/>
          <w:bdr w:val="none" w:sz="0" w:space="0" w:color="auto" w:frame="1"/>
        </w:rPr>
        <w:t xml:space="preserve">In other words, </w:t>
      </w:r>
      <w:r w:rsidRPr="00C91870">
        <w:rPr>
          <w:rFonts w:ascii="Arial" w:hAnsi="Arial" w:cs="Arial"/>
          <w:color w:val="242424"/>
          <w:bdr w:val="none" w:sz="0" w:space="0" w:color="auto" w:frame="1"/>
        </w:rPr>
        <w:t>a school board member is now prohibited from appearing on a ballot for reelection if the member will have served, or would have served if not for resignation, in that office for 8 consecutive years. The Bill was signed by the Governor on May 9, 2023.</w:t>
      </w:r>
    </w:p>
    <w:p w14:paraId="325985DA" w14:textId="77777777" w:rsidR="0065047C" w:rsidRPr="00C91870" w:rsidRDefault="0065047C" w:rsidP="0065047C">
      <w:pPr>
        <w:pStyle w:val="xxmsonormal"/>
        <w:shd w:val="clear" w:color="auto" w:fill="FFFFFF"/>
        <w:spacing w:before="0" w:beforeAutospacing="0" w:after="0" w:afterAutospacing="0"/>
        <w:jc w:val="both"/>
        <w:rPr>
          <w:rFonts w:ascii="Arial" w:hAnsi="Arial" w:cs="Arial"/>
          <w:color w:val="242424"/>
          <w:bdr w:val="none" w:sz="0" w:space="0" w:color="auto" w:frame="1"/>
        </w:rPr>
      </w:pPr>
    </w:p>
    <w:p w14:paraId="2F70BE5C" w14:textId="77777777" w:rsidR="0065047C" w:rsidRPr="00C91870" w:rsidRDefault="0065047C" w:rsidP="0065047C">
      <w:pPr>
        <w:pStyle w:val="xxmsonormal"/>
        <w:shd w:val="clear" w:color="auto" w:fill="FFFFFF"/>
        <w:spacing w:before="0" w:beforeAutospacing="0" w:after="0" w:afterAutospacing="0"/>
        <w:jc w:val="both"/>
        <w:rPr>
          <w:rFonts w:ascii="Arial" w:hAnsi="Arial" w:cs="Arial"/>
          <w:color w:val="242424"/>
          <w:bdr w:val="none" w:sz="0" w:space="0" w:color="auto" w:frame="1"/>
        </w:rPr>
      </w:pPr>
      <w:r w:rsidRPr="00C91870">
        <w:rPr>
          <w:rFonts w:ascii="Arial" w:hAnsi="Arial" w:cs="Arial"/>
          <w:color w:val="242424"/>
          <w:bdr w:val="none" w:sz="0" w:space="0" w:color="auto" w:frame="1"/>
        </w:rPr>
        <w:t>As a result of this Legislation, several provisions, benefits, and considerations for School Board members should be reviewed, and where necessary, aligned to the provisions and related term limits set forth in HB 477. This review and related alignment should be limited to any policy and/or provisions that would now be deemed moot and/or unattainable due to the new term limit requirements.</w:t>
      </w:r>
    </w:p>
    <w:p w14:paraId="134391D0" w14:textId="77777777" w:rsidR="0065047C" w:rsidRPr="00C91870" w:rsidRDefault="0065047C" w:rsidP="0065047C">
      <w:pPr>
        <w:jc w:val="both"/>
        <w:rPr>
          <w:rFonts w:cs="Arial"/>
          <w:bCs/>
          <w:sz w:val="24"/>
        </w:rPr>
      </w:pPr>
    </w:p>
    <w:p w14:paraId="223D897E" w14:textId="77777777" w:rsidR="0065047C" w:rsidRPr="00C91870" w:rsidRDefault="0065047C" w:rsidP="0065047C">
      <w:pPr>
        <w:pStyle w:val="xxmsonormal"/>
        <w:shd w:val="clear" w:color="auto" w:fill="FFFFFF"/>
        <w:spacing w:before="0" w:beforeAutospacing="0" w:after="0" w:afterAutospacing="0"/>
        <w:jc w:val="both"/>
        <w:rPr>
          <w:rFonts w:ascii="Calibri" w:hAnsi="Calibri" w:cs="Calibri"/>
          <w:color w:val="242424"/>
        </w:rPr>
      </w:pPr>
      <w:r w:rsidRPr="00C91870">
        <w:rPr>
          <w:rFonts w:ascii="Arial" w:hAnsi="Arial" w:cs="Arial"/>
          <w:color w:val="242424"/>
          <w:bdr w:val="none" w:sz="0" w:space="0" w:color="auto" w:frame="1"/>
        </w:rPr>
        <w:t xml:space="preserve">This item seeks to direct the Superintendent to review any and all provisions, benefits,  and considerations provided to School Board Members that are aligned to terms and/or years of service that would no longer be attainable and/or relevant, align said provisions and considerations to the terms and/or years of service as stipulated in HB 477, and notify the </w:t>
      </w:r>
      <w:r w:rsidRPr="00C91870">
        <w:rPr>
          <w:rFonts w:ascii="Arial" w:hAnsi="Arial" w:cs="Arial"/>
          <w:color w:val="000000"/>
          <w:shd w:val="clear" w:color="auto" w:fill="FFFFFF"/>
        </w:rPr>
        <w:t>School Board, as necessary, of any and all provisions, benefits, and considerations that have been aligned to the terms and/or years of service as stipulated in HB 477 by August 31, 2023</w:t>
      </w:r>
      <w:r w:rsidRPr="00C91870">
        <w:rPr>
          <w:rFonts w:ascii="Arial" w:hAnsi="Arial" w:cs="Arial"/>
          <w:color w:val="242424"/>
          <w:bdr w:val="none" w:sz="0" w:space="0" w:color="auto" w:frame="1"/>
        </w:rPr>
        <w:t xml:space="preserve">. </w:t>
      </w:r>
    </w:p>
    <w:p w14:paraId="2DD071B4" w14:textId="77777777" w:rsidR="0065047C" w:rsidRPr="00C91870" w:rsidRDefault="0065047C" w:rsidP="0065047C">
      <w:pPr>
        <w:jc w:val="both"/>
        <w:rPr>
          <w:rFonts w:cs="Arial"/>
          <w:sz w:val="24"/>
        </w:rPr>
      </w:pPr>
    </w:p>
    <w:p w14:paraId="30A6D272" w14:textId="77777777" w:rsidR="0065047C" w:rsidRDefault="0065047C" w:rsidP="0065047C">
      <w:pPr>
        <w:jc w:val="both"/>
        <w:rPr>
          <w:rFonts w:cs="Arial"/>
          <w:sz w:val="24"/>
        </w:rPr>
      </w:pPr>
    </w:p>
    <w:p w14:paraId="0AE420E8" w14:textId="77777777" w:rsidR="0065047C" w:rsidRDefault="0065047C" w:rsidP="0065047C">
      <w:pPr>
        <w:jc w:val="both"/>
        <w:rPr>
          <w:rFonts w:cs="Arial"/>
          <w:sz w:val="24"/>
        </w:rPr>
      </w:pPr>
    </w:p>
    <w:p w14:paraId="6CCF0E50" w14:textId="77777777" w:rsidR="0065047C" w:rsidRDefault="0065047C" w:rsidP="0065047C">
      <w:pPr>
        <w:jc w:val="both"/>
        <w:rPr>
          <w:rFonts w:cs="Arial"/>
          <w:sz w:val="24"/>
        </w:rPr>
      </w:pPr>
      <w:r w:rsidRPr="00C91870">
        <w:rPr>
          <w:rFonts w:cs="Arial"/>
          <w:sz w:val="24"/>
        </w:rPr>
        <w:lastRenderedPageBreak/>
        <w:t xml:space="preserve">This item has been reviewed by the Office of the General Counsel as to form and legal sufficiency. </w:t>
      </w:r>
    </w:p>
    <w:p w14:paraId="5E650F71" w14:textId="77777777" w:rsidR="0065047C" w:rsidRDefault="0065047C" w:rsidP="0065047C">
      <w:pPr>
        <w:jc w:val="both"/>
        <w:rPr>
          <w:rFonts w:cs="Arial"/>
          <w:sz w:val="24"/>
        </w:rPr>
      </w:pPr>
    </w:p>
    <w:p w14:paraId="660E4FF8" w14:textId="77777777" w:rsidR="0065047C" w:rsidRDefault="0065047C" w:rsidP="0065047C">
      <w:pPr>
        <w:jc w:val="both"/>
        <w:rPr>
          <w:rFonts w:cs="Arial"/>
          <w:sz w:val="24"/>
        </w:rPr>
      </w:pPr>
    </w:p>
    <w:p w14:paraId="4E1EC8D7" w14:textId="77777777" w:rsidR="0065047C" w:rsidRDefault="0065047C" w:rsidP="0065047C">
      <w:pPr>
        <w:jc w:val="both"/>
        <w:rPr>
          <w:rFonts w:cs="Arial"/>
          <w:sz w:val="24"/>
        </w:rPr>
      </w:pPr>
    </w:p>
    <w:p w14:paraId="0E0BC197" w14:textId="77777777" w:rsidR="0065047C" w:rsidRDefault="0065047C" w:rsidP="0065047C">
      <w:pPr>
        <w:jc w:val="both"/>
        <w:rPr>
          <w:rFonts w:cs="Arial"/>
          <w:sz w:val="24"/>
        </w:rPr>
      </w:pPr>
    </w:p>
    <w:p w14:paraId="740E7D64" w14:textId="77777777" w:rsidR="0065047C" w:rsidRDefault="0065047C" w:rsidP="0065047C">
      <w:pPr>
        <w:jc w:val="both"/>
        <w:rPr>
          <w:rFonts w:cs="Arial"/>
          <w:sz w:val="24"/>
        </w:rPr>
      </w:pPr>
    </w:p>
    <w:p w14:paraId="6AED66BA" w14:textId="77777777" w:rsidR="0065047C" w:rsidRDefault="0065047C" w:rsidP="0065047C">
      <w:pPr>
        <w:jc w:val="both"/>
        <w:rPr>
          <w:rFonts w:cs="Arial"/>
          <w:sz w:val="24"/>
        </w:rPr>
      </w:pPr>
    </w:p>
    <w:p w14:paraId="308AE216" w14:textId="77777777" w:rsidR="0065047C" w:rsidRDefault="0065047C" w:rsidP="0065047C">
      <w:pPr>
        <w:jc w:val="both"/>
        <w:rPr>
          <w:rFonts w:cs="Arial"/>
          <w:sz w:val="24"/>
        </w:rPr>
      </w:pPr>
    </w:p>
    <w:p w14:paraId="5B102ADA" w14:textId="77777777" w:rsidR="0065047C" w:rsidRDefault="0065047C" w:rsidP="0065047C">
      <w:pPr>
        <w:jc w:val="both"/>
        <w:rPr>
          <w:rFonts w:cs="Arial"/>
          <w:sz w:val="24"/>
        </w:rPr>
      </w:pPr>
    </w:p>
    <w:p w14:paraId="1648C444" w14:textId="77777777" w:rsidR="0065047C" w:rsidRDefault="0065047C" w:rsidP="0065047C">
      <w:pPr>
        <w:jc w:val="both"/>
        <w:rPr>
          <w:rFonts w:cs="Arial"/>
          <w:sz w:val="24"/>
        </w:rPr>
      </w:pPr>
    </w:p>
    <w:p w14:paraId="009E1ABB" w14:textId="77777777" w:rsidR="0065047C" w:rsidRDefault="0065047C" w:rsidP="0065047C">
      <w:pPr>
        <w:jc w:val="both"/>
        <w:rPr>
          <w:rFonts w:cs="Arial"/>
          <w:sz w:val="24"/>
        </w:rPr>
      </w:pPr>
    </w:p>
    <w:p w14:paraId="4C7429FC" w14:textId="77777777" w:rsidR="0065047C" w:rsidRDefault="0065047C" w:rsidP="0065047C">
      <w:pPr>
        <w:jc w:val="both"/>
        <w:rPr>
          <w:rFonts w:cs="Arial"/>
          <w:sz w:val="24"/>
        </w:rPr>
      </w:pPr>
    </w:p>
    <w:p w14:paraId="5F9E233D" w14:textId="77777777" w:rsidR="0065047C" w:rsidRDefault="0065047C" w:rsidP="0065047C">
      <w:pPr>
        <w:jc w:val="both"/>
        <w:rPr>
          <w:rFonts w:cs="Arial"/>
          <w:sz w:val="24"/>
        </w:rPr>
      </w:pPr>
    </w:p>
    <w:p w14:paraId="2A535DE9" w14:textId="77777777" w:rsidR="0065047C" w:rsidRDefault="0065047C" w:rsidP="0065047C">
      <w:pPr>
        <w:jc w:val="both"/>
        <w:rPr>
          <w:rFonts w:cs="Arial"/>
          <w:sz w:val="24"/>
        </w:rPr>
      </w:pPr>
    </w:p>
    <w:p w14:paraId="37DA9754" w14:textId="77777777" w:rsidR="0065047C" w:rsidRDefault="0065047C" w:rsidP="0065047C">
      <w:pPr>
        <w:jc w:val="both"/>
        <w:rPr>
          <w:rFonts w:cs="Arial"/>
          <w:sz w:val="24"/>
        </w:rPr>
      </w:pPr>
    </w:p>
    <w:p w14:paraId="201C27D6" w14:textId="77777777" w:rsidR="0065047C" w:rsidRDefault="0065047C" w:rsidP="0065047C">
      <w:pPr>
        <w:jc w:val="both"/>
        <w:rPr>
          <w:rFonts w:cs="Arial"/>
          <w:sz w:val="24"/>
        </w:rPr>
      </w:pPr>
    </w:p>
    <w:p w14:paraId="38179F08" w14:textId="77777777" w:rsidR="0065047C" w:rsidRDefault="0065047C" w:rsidP="0065047C">
      <w:pPr>
        <w:jc w:val="both"/>
        <w:rPr>
          <w:rFonts w:cs="Arial"/>
          <w:sz w:val="24"/>
        </w:rPr>
      </w:pPr>
    </w:p>
    <w:p w14:paraId="220E97A5" w14:textId="77777777" w:rsidR="0065047C" w:rsidRDefault="0065047C" w:rsidP="0065047C">
      <w:pPr>
        <w:jc w:val="both"/>
        <w:rPr>
          <w:rFonts w:cs="Arial"/>
          <w:sz w:val="24"/>
        </w:rPr>
      </w:pPr>
    </w:p>
    <w:p w14:paraId="35BB558A" w14:textId="77777777" w:rsidR="0065047C" w:rsidRDefault="0065047C" w:rsidP="0065047C">
      <w:pPr>
        <w:jc w:val="both"/>
        <w:rPr>
          <w:rFonts w:cs="Arial"/>
          <w:sz w:val="24"/>
        </w:rPr>
      </w:pPr>
    </w:p>
    <w:p w14:paraId="56FC4440" w14:textId="77777777" w:rsidR="0065047C" w:rsidRDefault="0065047C" w:rsidP="0065047C">
      <w:pPr>
        <w:jc w:val="both"/>
        <w:rPr>
          <w:rFonts w:cs="Arial"/>
          <w:sz w:val="24"/>
        </w:rPr>
      </w:pPr>
    </w:p>
    <w:p w14:paraId="11368782" w14:textId="77777777" w:rsidR="0065047C" w:rsidRDefault="0065047C" w:rsidP="0065047C">
      <w:pPr>
        <w:jc w:val="both"/>
        <w:rPr>
          <w:rFonts w:cs="Arial"/>
          <w:sz w:val="24"/>
        </w:rPr>
      </w:pPr>
    </w:p>
    <w:p w14:paraId="3C2A346C" w14:textId="77777777" w:rsidR="0065047C" w:rsidRDefault="0065047C" w:rsidP="0065047C">
      <w:pPr>
        <w:jc w:val="both"/>
        <w:rPr>
          <w:rFonts w:cs="Arial"/>
          <w:sz w:val="24"/>
        </w:rPr>
      </w:pPr>
    </w:p>
    <w:p w14:paraId="1F7B8F47" w14:textId="77777777" w:rsidR="0065047C" w:rsidRDefault="0065047C" w:rsidP="0065047C">
      <w:pPr>
        <w:jc w:val="both"/>
        <w:rPr>
          <w:rFonts w:cs="Arial"/>
          <w:sz w:val="24"/>
        </w:rPr>
      </w:pPr>
    </w:p>
    <w:p w14:paraId="623456DB" w14:textId="77777777" w:rsidR="0065047C" w:rsidRDefault="0065047C" w:rsidP="0065047C">
      <w:pPr>
        <w:jc w:val="both"/>
        <w:rPr>
          <w:rFonts w:cs="Arial"/>
          <w:sz w:val="24"/>
        </w:rPr>
      </w:pPr>
    </w:p>
    <w:p w14:paraId="0CF4F504" w14:textId="77777777" w:rsidR="0065047C" w:rsidRPr="00C91870" w:rsidRDefault="0065047C" w:rsidP="0065047C">
      <w:pPr>
        <w:jc w:val="both"/>
        <w:rPr>
          <w:rFonts w:cs="Arial"/>
          <w:color w:val="000000"/>
          <w:sz w:val="24"/>
          <w:shd w:val="clear" w:color="auto" w:fill="FFFFFF"/>
        </w:rPr>
      </w:pPr>
    </w:p>
    <w:p w14:paraId="2C684BAF" w14:textId="77777777" w:rsidR="0065047C" w:rsidRPr="00C91870" w:rsidRDefault="0065047C" w:rsidP="0065047C">
      <w:pPr>
        <w:jc w:val="both"/>
        <w:rPr>
          <w:rFonts w:cs="Arial"/>
          <w:sz w:val="24"/>
        </w:rPr>
      </w:pPr>
    </w:p>
    <w:p w14:paraId="382C3903" w14:textId="77777777" w:rsidR="0065047C" w:rsidRPr="00C91870" w:rsidRDefault="0065047C" w:rsidP="0065047C">
      <w:pPr>
        <w:shd w:val="clear" w:color="auto" w:fill="FFFFFF"/>
        <w:jc w:val="both"/>
        <w:textAlignment w:val="baseline"/>
        <w:rPr>
          <w:rFonts w:cs="Arial"/>
          <w:b/>
          <w:color w:val="000000"/>
          <w:sz w:val="24"/>
          <w:shd w:val="clear" w:color="auto" w:fill="FFFFFF"/>
        </w:rPr>
      </w:pPr>
      <w:r w:rsidRPr="00C91870">
        <w:rPr>
          <w:rFonts w:cs="Arial"/>
          <w:sz w:val="24"/>
        </w:rPr>
        <w:t xml:space="preserve"> </w:t>
      </w:r>
      <w:r w:rsidRPr="00C91870">
        <w:rPr>
          <w:rFonts w:cs="Arial"/>
          <w:b/>
          <w:color w:val="000000"/>
          <w:sz w:val="24"/>
          <w:shd w:val="clear" w:color="auto" w:fill="FFFFFF"/>
        </w:rPr>
        <w:t>ACTION PROPOSED BY</w:t>
      </w:r>
    </w:p>
    <w:p w14:paraId="13940A06" w14:textId="77777777" w:rsidR="0065047C" w:rsidRPr="00C91870" w:rsidRDefault="0065047C" w:rsidP="0065047C">
      <w:pPr>
        <w:shd w:val="clear" w:color="auto" w:fill="FFFFFF"/>
        <w:ind w:left="3600" w:hanging="3600"/>
        <w:jc w:val="both"/>
        <w:textAlignment w:val="baseline"/>
        <w:rPr>
          <w:rFonts w:cs="Arial"/>
          <w:color w:val="000000"/>
          <w:sz w:val="24"/>
          <w:shd w:val="clear" w:color="auto" w:fill="FFFFFF"/>
        </w:rPr>
      </w:pPr>
      <w:r w:rsidRPr="00C91870">
        <w:rPr>
          <w:rFonts w:cs="Arial"/>
          <w:b/>
          <w:color w:val="000000"/>
          <w:sz w:val="24"/>
          <w:shd w:val="clear" w:color="auto" w:fill="FFFFFF"/>
        </w:rPr>
        <w:t xml:space="preserve">DR. STEVE GALLON III: </w:t>
      </w:r>
      <w:r w:rsidRPr="00C91870">
        <w:rPr>
          <w:rFonts w:cs="Arial"/>
          <w:b/>
          <w:color w:val="000000"/>
          <w:sz w:val="24"/>
          <w:shd w:val="clear" w:color="auto" w:fill="FFFFFF"/>
        </w:rPr>
        <w:tab/>
      </w:r>
      <w:r w:rsidRPr="00C91870">
        <w:rPr>
          <w:rFonts w:cs="Arial"/>
          <w:color w:val="000000"/>
          <w:sz w:val="24"/>
          <w:shd w:val="clear" w:color="auto" w:fill="FFFFFF"/>
        </w:rPr>
        <w:t>That The School Board of Miami-Dade County, Florida directs the Superintendent to:</w:t>
      </w:r>
    </w:p>
    <w:p w14:paraId="31514B2B" w14:textId="77777777" w:rsidR="0065047C" w:rsidRPr="00C91870" w:rsidRDefault="0065047C" w:rsidP="0065047C">
      <w:pPr>
        <w:shd w:val="clear" w:color="auto" w:fill="FFFFFF"/>
        <w:jc w:val="both"/>
        <w:textAlignment w:val="baseline"/>
        <w:rPr>
          <w:rFonts w:cs="Arial"/>
          <w:color w:val="000000"/>
          <w:sz w:val="24"/>
          <w:shd w:val="clear" w:color="auto" w:fill="FFFFFF"/>
        </w:rPr>
      </w:pPr>
    </w:p>
    <w:p w14:paraId="16BD72EF" w14:textId="77777777" w:rsidR="0065047C" w:rsidRPr="00C91870" w:rsidRDefault="0065047C" w:rsidP="0065047C">
      <w:pPr>
        <w:pStyle w:val="xxmsonormal"/>
        <w:numPr>
          <w:ilvl w:val="0"/>
          <w:numId w:val="18"/>
        </w:numPr>
        <w:shd w:val="clear" w:color="auto" w:fill="FFFFFF"/>
        <w:spacing w:before="0" w:beforeAutospacing="0" w:after="0" w:afterAutospacing="0"/>
        <w:jc w:val="both"/>
        <w:rPr>
          <w:rFonts w:ascii="Arial" w:hAnsi="Arial" w:cs="Arial"/>
          <w:color w:val="242424"/>
        </w:rPr>
      </w:pPr>
      <w:r w:rsidRPr="00C91870">
        <w:rPr>
          <w:rFonts w:ascii="Arial" w:hAnsi="Arial" w:cs="Arial"/>
          <w:color w:val="242424"/>
          <w:bdr w:val="none" w:sz="0" w:space="0" w:color="auto" w:frame="1"/>
        </w:rPr>
        <w:t xml:space="preserve">review any and all provisions, benefits, and considerations provided to School Board Members that are aligned to terms and/or years of service that would no longer be attainable and/or relevant; </w:t>
      </w:r>
    </w:p>
    <w:p w14:paraId="7CEF0B25" w14:textId="77777777" w:rsidR="0065047C" w:rsidRPr="00C91870" w:rsidRDefault="0065047C" w:rsidP="0065047C">
      <w:pPr>
        <w:pStyle w:val="xxmsonormal"/>
        <w:shd w:val="clear" w:color="auto" w:fill="FFFFFF"/>
        <w:spacing w:before="0" w:beforeAutospacing="0" w:after="0" w:afterAutospacing="0"/>
        <w:ind w:left="3960"/>
        <w:jc w:val="both"/>
        <w:rPr>
          <w:rFonts w:ascii="Arial" w:hAnsi="Arial" w:cs="Arial"/>
          <w:color w:val="242424"/>
        </w:rPr>
      </w:pPr>
    </w:p>
    <w:p w14:paraId="798B7FDA" w14:textId="77777777" w:rsidR="0065047C" w:rsidRPr="00C91870" w:rsidRDefault="0065047C" w:rsidP="0065047C">
      <w:pPr>
        <w:pStyle w:val="xxmsonormal"/>
        <w:numPr>
          <w:ilvl w:val="0"/>
          <w:numId w:val="18"/>
        </w:numPr>
        <w:shd w:val="clear" w:color="auto" w:fill="FFFFFF"/>
        <w:spacing w:before="0" w:beforeAutospacing="0" w:after="0" w:afterAutospacing="0"/>
        <w:jc w:val="both"/>
        <w:rPr>
          <w:rFonts w:ascii="Arial" w:hAnsi="Arial" w:cs="Arial"/>
          <w:color w:val="242424"/>
        </w:rPr>
      </w:pPr>
      <w:r w:rsidRPr="00C91870">
        <w:rPr>
          <w:rFonts w:ascii="Arial" w:hAnsi="Arial" w:cs="Arial"/>
          <w:color w:val="242424"/>
          <w:bdr w:val="none" w:sz="0" w:space="0" w:color="auto" w:frame="1"/>
        </w:rPr>
        <w:t xml:space="preserve">align said provisions, and considerations to the terms and/or years of service as stipulated in HB 477; and </w:t>
      </w:r>
    </w:p>
    <w:p w14:paraId="77B4C04F" w14:textId="77777777" w:rsidR="0065047C" w:rsidRDefault="0065047C" w:rsidP="0065047C">
      <w:pPr>
        <w:pStyle w:val="ListParagraph"/>
        <w:rPr>
          <w:color w:val="242424"/>
        </w:rPr>
      </w:pPr>
    </w:p>
    <w:p w14:paraId="6C42891D" w14:textId="77777777" w:rsidR="0065047C" w:rsidRPr="00C91870" w:rsidRDefault="0065047C" w:rsidP="0065047C">
      <w:pPr>
        <w:pStyle w:val="xxmsonormal"/>
        <w:numPr>
          <w:ilvl w:val="0"/>
          <w:numId w:val="18"/>
        </w:numPr>
        <w:shd w:val="clear" w:color="auto" w:fill="FFFFFF"/>
        <w:spacing w:before="0" w:beforeAutospacing="0" w:after="0" w:afterAutospacing="0"/>
        <w:jc w:val="both"/>
        <w:rPr>
          <w:rFonts w:ascii="Arial" w:hAnsi="Arial" w:cs="Arial"/>
          <w:bCs/>
          <w:sz w:val="23"/>
          <w:szCs w:val="23"/>
        </w:rPr>
      </w:pPr>
      <w:r w:rsidRPr="00E52D84">
        <w:rPr>
          <w:rFonts w:ascii="Arial" w:hAnsi="Arial" w:cs="Arial"/>
          <w:color w:val="242424"/>
          <w:bdr w:val="none" w:sz="0" w:space="0" w:color="auto" w:frame="1"/>
        </w:rPr>
        <w:t>notify the School Board, as necessary, of any and all</w:t>
      </w:r>
      <w:r w:rsidRPr="00E52D84">
        <w:rPr>
          <w:rFonts w:ascii="Arial" w:hAnsi="Arial" w:cs="Arial"/>
          <w:color w:val="000000"/>
          <w:shd w:val="clear" w:color="auto" w:fill="FFFFFF"/>
        </w:rPr>
        <w:t xml:space="preserve"> provisions, benefits, and considerations that have been aligned to the terms and/or years of service as stipulated in HB 477 by August 31, 2023.</w:t>
      </w:r>
    </w:p>
    <w:p w14:paraId="685B6471" w14:textId="77777777" w:rsidR="001007E0" w:rsidRPr="001B19EE" w:rsidRDefault="001007E0" w:rsidP="001B19EE"/>
    <w:sectPr w:rsidR="001007E0" w:rsidRPr="001B19EE" w:rsidSect="0065047C">
      <w:footerReference w:type="even" r:id="rId8"/>
      <w:footerReference w:type="first" r:id="rId9"/>
      <w:pgSz w:w="12240" w:h="15840" w:code="1"/>
      <w:pgMar w:top="1008" w:right="1152" w:bottom="1008" w:left="1152" w:header="0" w:footer="432" w:gutter="0"/>
      <w:pgBorders w:display="firstPage" w:offsetFrom="page">
        <w:top w:val="single" w:sz="48" w:space="24" w:color="002060"/>
        <w:right w:val="single" w:sz="48" w:space="24" w:color="00206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D61C" w14:textId="77777777" w:rsidR="0036404C" w:rsidRDefault="0036404C">
      <w:r>
        <w:separator/>
      </w:r>
    </w:p>
  </w:endnote>
  <w:endnote w:type="continuationSeparator" w:id="0">
    <w:p w14:paraId="16639F5A" w14:textId="77777777" w:rsidR="0036404C" w:rsidRDefault="0036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7BEC"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7EFD80"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FC12" w14:textId="0E6B0739" w:rsidR="00901EAD" w:rsidRPr="0065047C" w:rsidRDefault="0065047C" w:rsidP="0065047C">
    <w:pPr>
      <w:pStyle w:val="Footer"/>
      <w:jc w:val="right"/>
      <w:rPr>
        <w:b/>
        <w:bCs/>
        <w:sz w:val="52"/>
        <w:szCs w:val="52"/>
      </w:rPr>
    </w:pPr>
    <w:r w:rsidRPr="0065047C">
      <w:rPr>
        <w:b/>
        <w:bCs/>
        <w:sz w:val="52"/>
        <w:szCs w:val="52"/>
      </w:rPr>
      <w:t>Revised</w:t>
    </w:r>
  </w:p>
  <w:p w14:paraId="28977D39" w14:textId="2A47E8FC" w:rsidR="0065047C" w:rsidRPr="0065047C" w:rsidRDefault="0065047C" w:rsidP="0065047C">
    <w:pPr>
      <w:pStyle w:val="Footer"/>
      <w:jc w:val="right"/>
      <w:rPr>
        <w:b/>
        <w:bCs/>
        <w:sz w:val="52"/>
        <w:szCs w:val="52"/>
      </w:rPr>
    </w:pPr>
    <w:r w:rsidRPr="0065047C">
      <w:rPr>
        <w:b/>
        <w:bCs/>
        <w:sz w:val="52"/>
        <w:szCs w:val="52"/>
      </w:rPr>
      <w:t>H-5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C5EC" w14:textId="77777777" w:rsidR="0036404C" w:rsidRDefault="0036404C">
      <w:r>
        <w:separator/>
      </w:r>
    </w:p>
  </w:footnote>
  <w:footnote w:type="continuationSeparator" w:id="0">
    <w:p w14:paraId="7E2D1DA3" w14:textId="77777777" w:rsidR="0036404C" w:rsidRDefault="00364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1CC8"/>
    <w:multiLevelType w:val="hybridMultilevel"/>
    <w:tmpl w:val="9104C07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104636">
    <w:abstractNumId w:val="8"/>
  </w:num>
  <w:num w:numId="2" w16cid:durableId="1980303867">
    <w:abstractNumId w:val="11"/>
  </w:num>
  <w:num w:numId="3" w16cid:durableId="483132360">
    <w:abstractNumId w:val="3"/>
  </w:num>
  <w:num w:numId="4" w16cid:durableId="815031422">
    <w:abstractNumId w:val="14"/>
  </w:num>
  <w:num w:numId="5" w16cid:durableId="319843781">
    <w:abstractNumId w:val="17"/>
  </w:num>
  <w:num w:numId="6" w16cid:durableId="2024897118">
    <w:abstractNumId w:val="0"/>
  </w:num>
  <w:num w:numId="7" w16cid:durableId="1206603645">
    <w:abstractNumId w:val="16"/>
  </w:num>
  <w:num w:numId="8" w16cid:durableId="1060253825">
    <w:abstractNumId w:val="12"/>
  </w:num>
  <w:num w:numId="9" w16cid:durableId="326373166">
    <w:abstractNumId w:val="1"/>
  </w:num>
  <w:num w:numId="10" w16cid:durableId="113527341">
    <w:abstractNumId w:val="4"/>
  </w:num>
  <w:num w:numId="11" w16cid:durableId="1408115900">
    <w:abstractNumId w:val="6"/>
  </w:num>
  <w:num w:numId="12" w16cid:durableId="1402235">
    <w:abstractNumId w:val="5"/>
  </w:num>
  <w:num w:numId="13" w16cid:durableId="1997103387">
    <w:abstractNumId w:val="13"/>
  </w:num>
  <w:num w:numId="14" w16cid:durableId="82337651">
    <w:abstractNumId w:val="15"/>
  </w:num>
  <w:num w:numId="15" w16cid:durableId="419644425">
    <w:abstractNumId w:val="10"/>
  </w:num>
  <w:num w:numId="16" w16cid:durableId="1582911237">
    <w:abstractNumId w:val="9"/>
  </w:num>
  <w:num w:numId="17" w16cid:durableId="791552419">
    <w:abstractNumId w:val="7"/>
  </w:num>
  <w:num w:numId="18" w16cid:durableId="79398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13FC5"/>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404C"/>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047C"/>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655B"/>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76EF"/>
  <w15:docId w15:val="{24A57855-1049-421E-9080-9490D17E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customStyle="1" w:styleId="xxmsonormal">
    <w:name w:val="x_x_msonormal"/>
    <w:basedOn w:val="Normal"/>
    <w:rsid w:val="0065047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236</Words>
  <Characters>3031</Characters>
  <Application>Microsoft Office Word</Application>
  <DocSecurity>0</DocSecurity>
  <Lines>168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DIEGUEZ, IVETTE M</cp:lastModifiedBy>
  <cp:revision>3</cp:revision>
  <cp:lastPrinted>2018-03-14T20:48:00Z</cp:lastPrinted>
  <dcterms:created xsi:type="dcterms:W3CDTF">2023-06-16T13:39:00Z</dcterms:created>
  <dcterms:modified xsi:type="dcterms:W3CDTF">2023-06-20T17:53:00Z</dcterms:modified>
</cp:coreProperties>
</file>